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F7A6D" w14:textId="3F5B426E" w:rsidR="001548BA" w:rsidRDefault="001548BA"/>
    <w:p w14:paraId="2B103D38" w14:textId="29095D38" w:rsidR="00EF69E1" w:rsidRDefault="00EF69E1"/>
    <w:p w14:paraId="6749F8F2" w14:textId="4F9833FA" w:rsidR="00EF69E1" w:rsidRDefault="00EF69E1">
      <w:r>
        <w:t>Technická část nabídky vítězného účastníka</w:t>
      </w:r>
    </w:p>
    <w:sectPr w:rsidR="00EF69E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0153" w14:textId="77777777" w:rsidR="00EF69E1" w:rsidRDefault="00EF69E1" w:rsidP="00EF69E1">
      <w:pPr>
        <w:spacing w:after="0" w:line="240" w:lineRule="auto"/>
      </w:pPr>
      <w:r>
        <w:separator/>
      </w:r>
    </w:p>
  </w:endnote>
  <w:endnote w:type="continuationSeparator" w:id="0">
    <w:p w14:paraId="39D77AFC" w14:textId="77777777" w:rsidR="00EF69E1" w:rsidRDefault="00EF69E1" w:rsidP="00EF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A1AE" w14:textId="77777777" w:rsidR="00EF69E1" w:rsidRDefault="00EF69E1" w:rsidP="00EF69E1">
      <w:pPr>
        <w:spacing w:after="0" w:line="240" w:lineRule="auto"/>
      </w:pPr>
      <w:r>
        <w:separator/>
      </w:r>
    </w:p>
  </w:footnote>
  <w:footnote w:type="continuationSeparator" w:id="0">
    <w:p w14:paraId="4F24A57F" w14:textId="77777777" w:rsidR="00EF69E1" w:rsidRDefault="00EF69E1" w:rsidP="00EF6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FB56C" w14:textId="77777777" w:rsidR="00EF69E1" w:rsidRDefault="00EF69E1" w:rsidP="00EF69E1">
    <w:pPr>
      <w:pStyle w:val="Zhlav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szCs w:val="16"/>
      </w:rPr>
      <w:t>2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szCs w:val="16"/>
      </w:rPr>
      <w:t>13</w:t>
    </w:r>
    <w:r w:rsidRPr="00685341">
      <w:rPr>
        <w:rStyle w:val="slostrnky"/>
        <w:szCs w:val="16"/>
      </w:rPr>
      <w:fldChar w:fldCharType="end"/>
    </w:r>
  </w:p>
  <w:p w14:paraId="68CFC666" w14:textId="77777777" w:rsidR="00EF69E1" w:rsidRPr="000020BF" w:rsidRDefault="00EF69E1" w:rsidP="00EF69E1">
    <w:pPr>
      <w:pStyle w:val="Zhlav"/>
      <w:pBdr>
        <w:bottom w:val="single" w:sz="4" w:space="1" w:color="auto"/>
      </w:pBdr>
      <w:tabs>
        <w:tab w:val="clear" w:pos="9072"/>
      </w:tabs>
    </w:pPr>
    <w:r>
      <w:t>327/22/OCN</w:t>
    </w:r>
    <w:r w:rsidRPr="000020BF">
      <w:tab/>
    </w:r>
    <w:r w:rsidRPr="000F154B">
      <w:t>Upgrade řídícího systému produktovodu (1. etapa)</w:t>
    </w:r>
  </w:p>
  <w:p w14:paraId="05FB32EA" w14:textId="77777777" w:rsidR="00EF69E1" w:rsidRDefault="00EF69E1" w:rsidP="00EF69E1">
    <w:pPr>
      <w:pStyle w:val="Zhlav"/>
    </w:pPr>
    <w:r>
      <w:tab/>
    </w:r>
    <w:r>
      <w:tab/>
    </w:r>
  </w:p>
  <w:p w14:paraId="01D70976" w14:textId="633DD0EE" w:rsidR="00EF69E1" w:rsidRDefault="00EF69E1">
    <w:pPr>
      <w:pStyle w:val="Zhlav"/>
    </w:pPr>
    <w:r>
      <w:t xml:space="preserve">Příloha č. 1 - </w:t>
    </w:r>
    <w:r>
      <w:t>Specifikace předmětu koupě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E1"/>
    <w:rsid w:val="00052E88"/>
    <w:rsid w:val="001548BA"/>
    <w:rsid w:val="00E34A24"/>
    <w:rsid w:val="00E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0028"/>
  <w15:chartTrackingRefBased/>
  <w15:docId w15:val="{2C1F52CB-4A43-43BA-92D8-BB77836F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F6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F69E1"/>
  </w:style>
  <w:style w:type="paragraph" w:styleId="Zpat">
    <w:name w:val="footer"/>
    <w:basedOn w:val="Normln"/>
    <w:link w:val="ZpatChar"/>
    <w:uiPriority w:val="99"/>
    <w:unhideWhenUsed/>
    <w:rsid w:val="00EF6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69E1"/>
  </w:style>
  <w:style w:type="character" w:styleId="slostrnky">
    <w:name w:val="page number"/>
    <w:basedOn w:val="Standardnpsmoodstavce"/>
    <w:rsid w:val="00EF6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ČEPRO, a.s.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1</cp:revision>
  <dcterms:created xsi:type="dcterms:W3CDTF">2023-01-27T06:44:00Z</dcterms:created>
  <dcterms:modified xsi:type="dcterms:W3CDTF">2023-01-27T06:45:00Z</dcterms:modified>
</cp:coreProperties>
</file>